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Schreinereiarbeiten Innentüren - Aufstockung Gesamtschule Dederichsgraben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2025/043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Gesamtschule Rheinbach hat zwei Standorte. Am Standort Dederichsgraben soll eine Aufstockung auf dem Naturwissenschaftsgebäude entstehen. Die Stadt Rheinbach beabsichtigt im Rahmen dessen einen Auftrag für Schreinereiarbeiten Innentüren zu vergeben.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